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C7" w:rsidRPr="005D57D2" w:rsidRDefault="00E13BC7" w:rsidP="00277440">
      <w:pPr>
        <w:pStyle w:val="Heading1"/>
        <w:ind w:firstLine="0"/>
        <w:rPr>
          <w:rFonts w:asciiTheme="minorHAnsi" w:hAnsiTheme="minorHAnsi" w:cstheme="minorHAnsi"/>
          <w:sz w:val="22"/>
          <w:szCs w:val="22"/>
        </w:rPr>
      </w:pPr>
      <w:bookmarkStart w:id="0" w:name="_top"/>
      <w:bookmarkEnd w:id="0"/>
      <w:r w:rsidRPr="005D57D2">
        <w:rPr>
          <w:rFonts w:asciiTheme="minorHAnsi" w:hAnsiTheme="minorHAnsi" w:cstheme="minorHAnsi"/>
          <w:sz w:val="22"/>
          <w:szCs w:val="22"/>
        </w:rPr>
        <w:t>JCSH News a</w:t>
      </w:r>
      <w:r w:rsidR="003F2A7F" w:rsidRPr="005D57D2">
        <w:rPr>
          <w:rFonts w:asciiTheme="minorHAnsi" w:hAnsiTheme="minorHAnsi" w:cstheme="minorHAnsi"/>
          <w:sz w:val="22"/>
          <w:szCs w:val="22"/>
        </w:rPr>
        <w:t xml:space="preserve">nd Resource Bundle for </w:t>
      </w:r>
      <w:r w:rsidR="00D20653">
        <w:rPr>
          <w:rFonts w:asciiTheme="minorHAnsi" w:hAnsiTheme="minorHAnsi" w:cstheme="minorHAnsi"/>
          <w:sz w:val="22"/>
          <w:szCs w:val="22"/>
        </w:rPr>
        <w:t xml:space="preserve">September </w:t>
      </w:r>
      <w:r w:rsidR="005D3B7B">
        <w:rPr>
          <w:rFonts w:asciiTheme="minorHAnsi" w:hAnsiTheme="minorHAnsi" w:cstheme="minorHAnsi"/>
          <w:sz w:val="22"/>
          <w:szCs w:val="22"/>
        </w:rPr>
        <w:t>17</w:t>
      </w:r>
      <w:r w:rsidR="00DD6317" w:rsidRPr="005D57D2">
        <w:rPr>
          <w:rFonts w:asciiTheme="minorHAnsi" w:hAnsiTheme="minorHAnsi" w:cstheme="minorHAnsi"/>
          <w:sz w:val="22"/>
          <w:szCs w:val="22"/>
        </w:rPr>
        <w:t xml:space="preserve"> </w:t>
      </w:r>
      <w:r w:rsidRPr="005D57D2">
        <w:rPr>
          <w:rFonts w:asciiTheme="minorHAnsi" w:hAnsiTheme="minorHAnsi" w:cstheme="minorHAnsi"/>
          <w:sz w:val="22"/>
          <w:szCs w:val="22"/>
        </w:rPr>
        <w:t>202</w:t>
      </w:r>
      <w:r w:rsidR="00E07D0F" w:rsidRPr="005D57D2">
        <w:rPr>
          <w:rFonts w:asciiTheme="minorHAnsi" w:hAnsiTheme="minorHAnsi" w:cstheme="minorHAnsi"/>
          <w:sz w:val="22"/>
          <w:szCs w:val="22"/>
        </w:rPr>
        <w:t>1</w:t>
      </w:r>
    </w:p>
    <w:p w:rsidR="00277440" w:rsidRPr="005D57D2" w:rsidRDefault="00277440" w:rsidP="00E13BC7">
      <w:pPr>
        <w:spacing w:after="200" w:line="480" w:lineRule="auto"/>
        <w:ind w:firstLine="0"/>
        <w:rPr>
          <w:rFonts w:cstheme="minorHAnsi"/>
          <w:bCs/>
        </w:rPr>
      </w:pPr>
    </w:p>
    <w:p w:rsidR="00E13BC7" w:rsidRPr="005D57D2" w:rsidRDefault="00E13BC7" w:rsidP="00E13BC7">
      <w:pPr>
        <w:spacing w:after="200" w:line="480" w:lineRule="auto"/>
        <w:ind w:firstLine="0"/>
        <w:rPr>
          <w:rFonts w:cstheme="minorHAnsi"/>
          <w:bCs/>
        </w:rPr>
      </w:pPr>
      <w:r w:rsidRPr="005D57D2">
        <w:rPr>
          <w:rFonts w:cstheme="minorHAnsi"/>
          <w:bCs/>
        </w:rPr>
        <w:t>Hello everyone</w:t>
      </w:r>
    </w:p>
    <w:p w:rsidR="00277440" w:rsidRPr="005D57D2" w:rsidRDefault="00E13BC7" w:rsidP="00CC1A5F">
      <w:pPr>
        <w:pStyle w:val="BodyText"/>
      </w:pPr>
      <w:r w:rsidRPr="005D57D2">
        <w:t>Here is the News and Resource bundle for this week.</w:t>
      </w:r>
    </w:p>
    <w:p w:rsidR="00E13BC7" w:rsidRPr="005D57D2" w:rsidRDefault="00E13BC7" w:rsidP="00E13BC7">
      <w:pPr>
        <w:spacing w:after="200" w:line="480" w:lineRule="auto"/>
        <w:ind w:firstLine="0"/>
        <w:rPr>
          <w:rFonts w:cstheme="minorHAnsi"/>
          <w:bCs/>
        </w:rPr>
      </w:pPr>
      <w:r w:rsidRPr="005D57D2">
        <w:rPr>
          <w:rFonts w:cstheme="minorHAnsi"/>
          <w:bCs/>
        </w:rPr>
        <w:t>Cheers</w:t>
      </w:r>
    </w:p>
    <w:p w:rsidR="00E13BC7" w:rsidRPr="005D57D2" w:rsidRDefault="00E13BC7" w:rsidP="00E13BC7">
      <w:pPr>
        <w:spacing w:after="200" w:line="480" w:lineRule="auto"/>
        <w:ind w:firstLine="0"/>
        <w:rPr>
          <w:rFonts w:cstheme="minorHAnsi"/>
          <w:bCs/>
        </w:rPr>
      </w:pPr>
      <w:r w:rsidRPr="005D57D2">
        <w:rPr>
          <w:rFonts w:cstheme="minorHAnsi"/>
          <w:bCs/>
        </w:rPr>
        <w:t xml:space="preserve">Susan </w:t>
      </w:r>
    </w:p>
    <w:p w:rsidR="00E13BC7" w:rsidRPr="005D57D2" w:rsidRDefault="007758C3" w:rsidP="00E13BC7">
      <w:pPr>
        <w:spacing w:before="100" w:beforeAutospacing="1" w:after="100" w:afterAutospacing="1" w:line="480" w:lineRule="auto"/>
        <w:ind w:firstLine="0"/>
        <w:contextualSpacing/>
        <w:rPr>
          <w:rFonts w:cstheme="minorHAnsi"/>
          <w:bCs/>
        </w:rPr>
      </w:pPr>
      <w:r>
        <w:rPr>
          <w:rFonts w:cstheme="minorHAnsi"/>
          <w:bCs/>
        </w:rPr>
        <w:pict>
          <v:rect id="_x0000_i1025" style="width:468pt;height:16.2pt" o:hralign="center" o:hrstd="t" o:hrnoshade="t" o:hr="t" fillcolor="#004080" stroked="f"/>
        </w:pict>
      </w:r>
    </w:p>
    <w:p w:rsidR="005D3B7B" w:rsidRDefault="00E13BC7" w:rsidP="005D3B7B">
      <w:pPr>
        <w:spacing w:after="0" w:line="480" w:lineRule="auto"/>
        <w:ind w:firstLine="0"/>
        <w:rPr>
          <w:rFonts w:eastAsiaTheme="minorHAnsi" w:cstheme="minorHAnsi"/>
          <w:bCs/>
        </w:rPr>
      </w:pPr>
      <w:r w:rsidRPr="005D57D2">
        <w:rPr>
          <w:rFonts w:cstheme="minorHAnsi"/>
          <w:bCs/>
        </w:rPr>
        <w:t>News Articles</w:t>
      </w:r>
      <w:proofErr w:type="gramStart"/>
      <w:r w:rsidRPr="005D57D2">
        <w:rPr>
          <w:rFonts w:cstheme="minorHAnsi"/>
          <w:bCs/>
        </w:rPr>
        <w:t>:</w:t>
      </w:r>
      <w:proofErr w:type="gramEnd"/>
      <w:r w:rsidRPr="005D57D2">
        <w:rPr>
          <w:rFonts w:cstheme="minorHAnsi"/>
          <w:bCs/>
        </w:rPr>
        <w:br/>
        <w:t>1.</w:t>
      </w:r>
      <w:r w:rsidR="001D6698" w:rsidRPr="005D57D2">
        <w:rPr>
          <w:rFonts w:eastAsiaTheme="minorHAnsi" w:cstheme="minorHAnsi"/>
          <w:bCs/>
          <w:lang w:val="en-US"/>
        </w:rPr>
        <w:t xml:space="preserve"> </w:t>
      </w:r>
      <w:r w:rsidR="005D3B7B" w:rsidRPr="005D3B7B">
        <w:rPr>
          <w:rFonts w:eastAsiaTheme="minorHAnsi" w:cstheme="minorHAnsi"/>
          <w:bCs/>
        </w:rPr>
        <w:t>3031. (Sept 13) Bullying, racism and being ‘different’: Why some families are opting for remote learning regardless of COVID-19</w:t>
      </w:r>
    </w:p>
    <w:p w:rsidR="009C666B" w:rsidRPr="005D3B7B" w:rsidRDefault="009C666B" w:rsidP="005D3B7B">
      <w:pPr>
        <w:spacing w:after="0" w:line="480" w:lineRule="auto"/>
        <w:ind w:firstLine="0"/>
        <w:rPr>
          <w:rFonts w:eastAsiaTheme="minorHAnsi" w:cstheme="minorHAnsi"/>
          <w:bCs/>
        </w:rPr>
      </w:pPr>
      <w:r>
        <w:rPr>
          <w:rFonts w:eastAsiaTheme="minorHAnsi" w:cstheme="minorHAnsi"/>
          <w:bCs/>
        </w:rPr>
        <w:t xml:space="preserve">In an effort to dive deeper into the mostly </w:t>
      </w:r>
      <w:hyperlink r:id="rId5" w:history="1">
        <w:r w:rsidRPr="009C666B">
          <w:rPr>
            <w:rStyle w:val="Hyperlink"/>
            <w:rFonts w:eastAsiaTheme="minorHAnsi" w:cstheme="minorHAnsi"/>
            <w:bCs/>
          </w:rPr>
          <w:t>negative information</w:t>
        </w:r>
      </w:hyperlink>
      <w:r>
        <w:rPr>
          <w:rFonts w:eastAsiaTheme="minorHAnsi" w:cstheme="minorHAnsi"/>
          <w:bCs/>
        </w:rPr>
        <w:t xml:space="preserve"> about online learning during the pandemic, a McMaster University team explored impacts of virtual schooling</w:t>
      </w:r>
      <w:r w:rsidR="00A7583E">
        <w:rPr>
          <w:rFonts w:eastAsiaTheme="minorHAnsi" w:cstheme="minorHAnsi"/>
          <w:bCs/>
        </w:rPr>
        <w:t xml:space="preserve"> for</w:t>
      </w:r>
      <w:r>
        <w:rPr>
          <w:rFonts w:eastAsiaTheme="minorHAnsi" w:cstheme="minorHAnsi"/>
          <w:bCs/>
        </w:rPr>
        <w:t xml:space="preserve"> Canadian students. What they found is about what they expected: “</w:t>
      </w:r>
      <w:r w:rsidRPr="009C666B">
        <w:rPr>
          <w:rFonts w:eastAsiaTheme="minorHAnsi" w:cstheme="minorHAnsi"/>
          <w:bCs/>
        </w:rPr>
        <w:t>that the situation of online schooling is more complex than a simple “good” or “bad” — and the public dialogue is not telling the full story. We think it’s important to ask for whom and </w:t>
      </w:r>
      <w:hyperlink r:id="rId6" w:history="1">
        <w:r w:rsidRPr="009C666B">
          <w:rPr>
            <w:rStyle w:val="Hyperlink"/>
            <w:rFonts w:eastAsiaTheme="minorHAnsi" w:cstheme="minorHAnsi"/>
            <w:bCs/>
          </w:rPr>
          <w:t>when is online learning a good fit</w:t>
        </w:r>
      </w:hyperlink>
      <w:r w:rsidRPr="009C666B">
        <w:rPr>
          <w:rFonts w:eastAsiaTheme="minorHAnsi" w:cstheme="minorHAnsi"/>
          <w:bCs/>
        </w:rPr>
        <w:t>.</w:t>
      </w:r>
      <w:r>
        <w:rPr>
          <w:rFonts w:eastAsiaTheme="minorHAnsi" w:cstheme="minorHAnsi"/>
          <w:bCs/>
        </w:rPr>
        <w:t>” The current version</w:t>
      </w:r>
      <w:r w:rsidR="00A7583E">
        <w:rPr>
          <w:rFonts w:eastAsiaTheme="minorHAnsi" w:cstheme="minorHAnsi"/>
          <w:bCs/>
        </w:rPr>
        <w:t>s</w:t>
      </w:r>
      <w:r>
        <w:rPr>
          <w:rFonts w:eastAsiaTheme="minorHAnsi" w:cstheme="minorHAnsi"/>
          <w:bCs/>
        </w:rPr>
        <w:t xml:space="preserve"> of online learning, referred to as</w:t>
      </w:r>
      <w:r w:rsidRPr="009C666B">
        <w:rPr>
          <w:rFonts w:cstheme="minorHAnsi"/>
          <w:color w:val="383838"/>
          <w:shd w:val="clear" w:color="auto" w:fill="FFFFFF"/>
        </w:rPr>
        <w:t> </w:t>
      </w:r>
      <w:hyperlink r:id="rId7" w:history="1">
        <w:r w:rsidRPr="009C666B">
          <w:rPr>
            <w:rStyle w:val="Hyperlink"/>
            <w:rFonts w:cstheme="minorHAnsi"/>
            <w:shd w:val="clear" w:color="auto" w:fill="FFFFFF"/>
          </w:rPr>
          <w:t>“emergency remote teaching,”</w:t>
        </w:r>
      </w:hyperlink>
      <w:r>
        <w:rPr>
          <w:rFonts w:cstheme="minorHAnsi"/>
          <w:color w:val="0000FF"/>
        </w:rPr>
        <w:t xml:space="preserve"> </w:t>
      </w:r>
      <w:proofErr w:type="gramStart"/>
      <w:r w:rsidRPr="009C666B">
        <w:rPr>
          <w:rFonts w:cstheme="minorHAnsi"/>
        </w:rPr>
        <w:t>were found</w:t>
      </w:r>
      <w:proofErr w:type="gramEnd"/>
      <w:r>
        <w:rPr>
          <w:rFonts w:cstheme="minorHAnsi"/>
        </w:rPr>
        <w:t xml:space="preserve"> to offer advantages to those students impacted by bullying, racism, social anxiety, disabilities</w:t>
      </w:r>
      <w:r w:rsidR="00A7583E">
        <w:rPr>
          <w:rFonts w:cstheme="minorHAnsi"/>
        </w:rPr>
        <w:t>. Again, the decisions are not without nuances and complexities: there is no single answer. “</w:t>
      </w:r>
      <w:r w:rsidR="00A7583E" w:rsidRPr="00A7583E">
        <w:rPr>
          <w:rFonts w:cstheme="minorHAnsi"/>
        </w:rPr>
        <w:t>Based on our early findings, we caution against arguments that </w:t>
      </w:r>
      <w:hyperlink r:id="rId8" w:history="1">
        <w:r w:rsidR="00A7583E" w:rsidRPr="00A7583E">
          <w:rPr>
            <w:rStyle w:val="Hyperlink"/>
            <w:rFonts w:cstheme="minorHAnsi"/>
          </w:rPr>
          <w:t>solely champion the need to promptly return to in-person classrooms, as these arguments glorify traditional learning environments</w:t>
        </w:r>
      </w:hyperlink>
      <w:r w:rsidR="00A7583E" w:rsidRPr="00A7583E">
        <w:rPr>
          <w:rFonts w:cstheme="minorHAnsi"/>
        </w:rPr>
        <w:t> and reinforce the idea that they are ideal for everyone</w:t>
      </w:r>
      <w:r w:rsidR="00A7583E">
        <w:rPr>
          <w:rFonts w:cstheme="minorHAnsi"/>
        </w:rPr>
        <w:t xml:space="preserve">…. </w:t>
      </w:r>
      <w:r w:rsidR="00A7583E" w:rsidRPr="00A7583E">
        <w:rPr>
          <w:rFonts w:cstheme="minorHAnsi"/>
        </w:rPr>
        <w:t>Conversations about what post-COVID schooling looks like must consider the reality that traditional learning formats often </w:t>
      </w:r>
      <w:hyperlink r:id="rId9" w:history="1">
        <w:r w:rsidR="00A7583E" w:rsidRPr="00A7583E">
          <w:rPr>
            <w:rStyle w:val="Hyperlink"/>
            <w:rFonts w:cstheme="minorHAnsi"/>
          </w:rPr>
          <w:t>fail marginalized students</w:t>
        </w:r>
      </w:hyperlink>
      <w:r w:rsidR="00A7583E" w:rsidRPr="00A7583E">
        <w:rPr>
          <w:rFonts w:cstheme="minorHAnsi"/>
        </w:rPr>
        <w:t>.</w:t>
      </w:r>
      <w:r w:rsidR="00A7583E">
        <w:rPr>
          <w:rFonts w:cstheme="minorHAnsi"/>
        </w:rPr>
        <w:t>”</w:t>
      </w:r>
    </w:p>
    <w:p w:rsidR="005D3B7B" w:rsidRPr="005D3B7B" w:rsidRDefault="005D3B7B" w:rsidP="005D3B7B">
      <w:pPr>
        <w:spacing w:after="0" w:line="480" w:lineRule="auto"/>
        <w:ind w:firstLine="0"/>
        <w:rPr>
          <w:rFonts w:eastAsiaTheme="minorHAnsi" w:cstheme="minorHAnsi"/>
          <w:bCs/>
          <w:lang w:val="en-US"/>
        </w:rPr>
      </w:pPr>
      <w:hyperlink r:id="rId10" w:history="1">
        <w:r w:rsidRPr="005D3B7B">
          <w:rPr>
            <w:rStyle w:val="Hyperlink"/>
            <w:rFonts w:eastAsiaTheme="minorHAnsi" w:cstheme="minorHAnsi"/>
            <w:bCs/>
            <w:lang w:val="en-US"/>
          </w:rPr>
          <w:t>Bullying, racism and being 'different': Why some families are opting for remote learning regardless of COVID-19 (theconversation.com)</w:t>
        </w:r>
      </w:hyperlink>
    </w:p>
    <w:p w:rsidR="005D3B7B" w:rsidRDefault="00F238B9" w:rsidP="005D3B7B">
      <w:pPr>
        <w:spacing w:after="0" w:line="480" w:lineRule="auto"/>
        <w:ind w:firstLine="0"/>
        <w:rPr>
          <w:rFonts w:eastAsiaTheme="minorHAnsi" w:cstheme="minorHAnsi"/>
          <w:bCs/>
        </w:rPr>
      </w:pPr>
      <w:r w:rsidRPr="00F238B9">
        <w:rPr>
          <w:rFonts w:eastAsiaTheme="minorHAnsi" w:cstheme="minorHAnsi"/>
          <w:bCs/>
          <w:lang w:val="en-US"/>
        </w:rPr>
        <w:t>2</w:t>
      </w:r>
      <w:r>
        <w:rPr>
          <w:rFonts w:eastAsiaTheme="minorHAnsi" w:cstheme="minorHAnsi"/>
          <w:bCs/>
          <w:lang w:val="en-US"/>
        </w:rPr>
        <w:t xml:space="preserve">. </w:t>
      </w:r>
      <w:r w:rsidR="005D3B7B" w:rsidRPr="005D3B7B">
        <w:rPr>
          <w:rFonts w:eastAsiaTheme="minorHAnsi" w:cstheme="minorHAnsi"/>
          <w:bCs/>
        </w:rPr>
        <w:t xml:space="preserve">3027. </w:t>
      </w:r>
      <w:proofErr w:type="gramStart"/>
      <w:r w:rsidR="005D3B7B" w:rsidRPr="005D3B7B">
        <w:rPr>
          <w:rFonts w:eastAsiaTheme="minorHAnsi" w:cstheme="minorHAnsi"/>
          <w:bCs/>
        </w:rPr>
        <w:t>Teens’ mental health can be challenged by social media</w:t>
      </w:r>
      <w:proofErr w:type="gramEnd"/>
    </w:p>
    <w:p w:rsidR="00326B4A" w:rsidRPr="005D3B7B" w:rsidRDefault="00BE5B03" w:rsidP="005D3B7B">
      <w:pPr>
        <w:spacing w:after="0" w:line="480" w:lineRule="auto"/>
        <w:ind w:firstLine="0"/>
        <w:rPr>
          <w:rFonts w:eastAsiaTheme="minorHAnsi" w:cstheme="minorHAnsi"/>
          <w:bCs/>
        </w:rPr>
      </w:pPr>
      <w:r>
        <w:rPr>
          <w:rFonts w:eastAsiaTheme="minorHAnsi" w:cstheme="minorHAnsi"/>
          <w:bCs/>
        </w:rPr>
        <w:t xml:space="preserve">A Florida teen who ended up in the emergency room after self-harm precipitated by social media-involved depression, said her friends seemed happier than </w:t>
      </w:r>
      <w:proofErr w:type="gramStart"/>
      <w:r>
        <w:rPr>
          <w:rFonts w:eastAsiaTheme="minorHAnsi" w:cstheme="minorHAnsi"/>
          <w:bCs/>
        </w:rPr>
        <w:t>she</w:t>
      </w:r>
      <w:proofErr w:type="gramEnd"/>
      <w:r>
        <w:rPr>
          <w:rFonts w:eastAsiaTheme="minorHAnsi" w:cstheme="minorHAnsi"/>
          <w:bCs/>
        </w:rPr>
        <w:t xml:space="preserve">: </w:t>
      </w:r>
      <w:r w:rsidRPr="00BE5B03">
        <w:rPr>
          <w:rFonts w:cstheme="minorHAnsi"/>
          <w:color w:val="333333"/>
          <w:szCs w:val="26"/>
          <w:shd w:val="clear" w:color="auto" w:fill="FFFFFF"/>
        </w:rPr>
        <w:t>“I would look at their social media and try to figure</w:t>
      </w:r>
      <w:r w:rsidRPr="00BE5B03">
        <w:rPr>
          <w:rFonts w:cstheme="minorHAnsi"/>
          <w:color w:val="333333"/>
          <w:szCs w:val="26"/>
          <w:shd w:val="clear" w:color="auto" w:fill="FFFFFF"/>
        </w:rPr>
        <w:t xml:space="preserve"> out what I did wrong</w:t>
      </w:r>
      <w:r w:rsidRPr="00BE5B03">
        <w:rPr>
          <w:rFonts w:cstheme="minorHAnsi"/>
          <w:color w:val="333333"/>
          <w:szCs w:val="26"/>
          <w:shd w:val="clear" w:color="auto" w:fill="FFFFFF"/>
        </w:rPr>
        <w:t>.</w:t>
      </w:r>
      <w:r w:rsidRPr="00BE5B03">
        <w:rPr>
          <w:rFonts w:cstheme="minorHAnsi"/>
          <w:color w:val="333333"/>
          <w:szCs w:val="26"/>
          <w:shd w:val="clear" w:color="auto" w:fill="FFFFFF"/>
        </w:rPr>
        <w:t xml:space="preserve">” </w:t>
      </w:r>
      <w:r w:rsidR="00326B4A">
        <w:rPr>
          <w:rFonts w:eastAsiaTheme="minorHAnsi" w:cstheme="minorHAnsi"/>
          <w:bCs/>
        </w:rPr>
        <w:t xml:space="preserve">A Florida social worker says she has noted the increase in screen time caused by the pandemic has led to a heightened level of anxiety and depression in teens from harmful social media behaviours. Katherine Glaser said her teen clients see messages like the following frequently on social media: </w:t>
      </w:r>
      <w:r w:rsidR="00326B4A" w:rsidRPr="00326B4A">
        <w:rPr>
          <w:rFonts w:eastAsiaTheme="minorHAnsi" w:cstheme="minorHAnsi"/>
          <w:bCs/>
          <w:i/>
          <w:iCs/>
          <w:lang w:val="en-US"/>
        </w:rPr>
        <w:t>You look anorexic.</w:t>
      </w:r>
      <w:r w:rsidR="00326B4A">
        <w:rPr>
          <w:rFonts w:eastAsiaTheme="minorHAnsi" w:cstheme="minorHAnsi"/>
          <w:bCs/>
          <w:i/>
          <w:iCs/>
          <w:lang w:val="en-US"/>
        </w:rPr>
        <w:t xml:space="preserve"> </w:t>
      </w:r>
      <w:r w:rsidR="00326B4A" w:rsidRPr="00326B4A">
        <w:rPr>
          <w:rFonts w:eastAsiaTheme="minorHAnsi" w:cstheme="minorHAnsi"/>
          <w:bCs/>
          <w:i/>
          <w:iCs/>
          <w:lang w:val="en-US"/>
        </w:rPr>
        <w:t>You need to lose ten pounds.</w:t>
      </w:r>
      <w:r w:rsidR="00326B4A">
        <w:rPr>
          <w:rFonts w:eastAsiaTheme="minorHAnsi" w:cstheme="minorHAnsi"/>
          <w:bCs/>
          <w:i/>
          <w:iCs/>
          <w:lang w:val="en-US"/>
        </w:rPr>
        <w:t xml:space="preserve"> </w:t>
      </w:r>
      <w:r w:rsidR="00326B4A" w:rsidRPr="00326B4A">
        <w:rPr>
          <w:rFonts w:eastAsiaTheme="minorHAnsi" w:cstheme="minorHAnsi"/>
          <w:bCs/>
          <w:i/>
          <w:iCs/>
          <w:lang w:val="en-US"/>
        </w:rPr>
        <w:t>You should kill yourself.</w:t>
      </w:r>
      <w:r w:rsidR="00326B4A">
        <w:rPr>
          <w:rFonts w:eastAsiaTheme="minorHAnsi" w:cstheme="minorHAnsi"/>
          <w:bCs/>
          <w:iCs/>
          <w:lang w:val="en-US"/>
        </w:rPr>
        <w:t xml:space="preserve"> The lead author of a University of Pennsylvania study on social media use by young people </w:t>
      </w:r>
      <w:r>
        <w:rPr>
          <w:rFonts w:eastAsiaTheme="minorHAnsi" w:cstheme="minorHAnsi"/>
          <w:bCs/>
          <w:iCs/>
          <w:lang w:val="en-US"/>
        </w:rPr>
        <w:t>said s</w:t>
      </w:r>
      <w:proofErr w:type="spellStart"/>
      <w:r w:rsidRPr="00326B4A">
        <w:rPr>
          <w:rFonts w:eastAsiaTheme="minorHAnsi" w:cstheme="minorHAnsi"/>
          <w:bCs/>
          <w:iCs/>
        </w:rPr>
        <w:t>ocial</w:t>
      </w:r>
      <w:proofErr w:type="spellEnd"/>
      <w:r w:rsidRPr="00326B4A">
        <w:rPr>
          <w:rFonts w:eastAsiaTheme="minorHAnsi" w:cstheme="minorHAnsi"/>
          <w:bCs/>
          <w:iCs/>
        </w:rPr>
        <w:t xml:space="preserve"> media gives users the “illusion of connection,” </w:t>
      </w:r>
      <w:r>
        <w:rPr>
          <w:rFonts w:eastAsiaTheme="minorHAnsi" w:cstheme="minorHAnsi"/>
          <w:bCs/>
          <w:iCs/>
        </w:rPr>
        <w:t>said Dr. Melissa Hunt. It also encourages “upward social comparison.</w:t>
      </w:r>
      <w:r w:rsidRPr="00BE5B03">
        <w:rPr>
          <w:rFonts w:eastAsiaTheme="minorHAnsi" w:cstheme="minorHAnsi"/>
          <w:bCs/>
          <w:iCs/>
        </w:rPr>
        <w:t>”</w:t>
      </w:r>
      <w:r>
        <w:rPr>
          <w:rFonts w:eastAsiaTheme="minorHAnsi" w:cstheme="minorHAnsi"/>
          <w:bCs/>
          <w:iCs/>
        </w:rPr>
        <w:t xml:space="preserve"> However, in their research they</w:t>
      </w:r>
      <w:r>
        <w:rPr>
          <w:rFonts w:eastAsiaTheme="minorHAnsi" w:cstheme="minorHAnsi"/>
          <w:bCs/>
          <w:iCs/>
        </w:rPr>
        <w:t xml:space="preserve"> </w:t>
      </w:r>
      <w:r w:rsidR="00326B4A">
        <w:rPr>
          <w:rFonts w:eastAsiaTheme="minorHAnsi" w:cstheme="minorHAnsi"/>
          <w:bCs/>
          <w:iCs/>
          <w:lang w:val="en-US"/>
        </w:rPr>
        <w:t xml:space="preserve">found that forced reduction in screen time </w:t>
      </w:r>
      <w:r w:rsidR="00A7583E">
        <w:rPr>
          <w:rFonts w:eastAsiaTheme="minorHAnsi" w:cstheme="minorHAnsi"/>
          <w:bCs/>
          <w:iCs/>
          <w:lang w:val="en-US"/>
        </w:rPr>
        <w:t xml:space="preserve">and non-screen activities </w:t>
      </w:r>
      <w:r w:rsidR="00326B4A">
        <w:rPr>
          <w:rFonts w:eastAsiaTheme="minorHAnsi" w:cstheme="minorHAnsi"/>
          <w:bCs/>
          <w:iCs/>
          <w:lang w:val="en-US"/>
        </w:rPr>
        <w:t xml:space="preserve">resulted in reduced depression and loneliness. </w:t>
      </w:r>
    </w:p>
    <w:p w:rsidR="005D3B7B" w:rsidRPr="005D3B7B" w:rsidRDefault="005D3B7B" w:rsidP="005D3B7B">
      <w:pPr>
        <w:spacing w:after="0" w:line="480" w:lineRule="auto"/>
        <w:ind w:firstLine="0"/>
        <w:rPr>
          <w:rFonts w:eastAsiaTheme="minorHAnsi" w:cstheme="minorHAnsi"/>
          <w:bCs/>
          <w:lang w:val="en-US"/>
        </w:rPr>
      </w:pPr>
      <w:hyperlink r:id="rId11" w:history="1">
        <w:r w:rsidRPr="005D3B7B">
          <w:rPr>
            <w:rStyle w:val="Hyperlink"/>
            <w:rFonts w:eastAsiaTheme="minorHAnsi" w:cstheme="minorHAnsi"/>
            <w:bCs/>
            <w:lang w:val="en-US"/>
          </w:rPr>
          <w:t>Tampa Bay teens are depressed and anxious. Social media deserves blame.</w:t>
        </w:r>
      </w:hyperlink>
    </w:p>
    <w:p w:rsidR="005D3B7B" w:rsidRDefault="00F762B3" w:rsidP="005D3B7B">
      <w:pPr>
        <w:spacing w:after="0" w:line="480" w:lineRule="auto"/>
        <w:ind w:firstLine="0"/>
        <w:rPr>
          <w:rFonts w:eastAsiaTheme="minorHAnsi" w:cstheme="minorHAnsi"/>
          <w:bCs/>
        </w:rPr>
      </w:pPr>
      <w:r>
        <w:rPr>
          <w:rFonts w:eastAsiaTheme="minorHAnsi" w:cstheme="minorHAnsi"/>
          <w:bCs/>
          <w:lang w:val="en-US"/>
        </w:rPr>
        <w:t>3</w:t>
      </w:r>
      <w:r w:rsidR="008C62E6">
        <w:rPr>
          <w:rFonts w:eastAsiaTheme="minorHAnsi" w:cstheme="minorHAnsi"/>
          <w:bCs/>
          <w:lang w:val="en-US"/>
        </w:rPr>
        <w:t>.</w:t>
      </w:r>
      <w:r w:rsidR="007339F8" w:rsidRPr="007339F8">
        <w:rPr>
          <w:rFonts w:eastAsiaTheme="minorHAnsi" w:cstheme="minorHAnsi"/>
          <w:bCs/>
        </w:rPr>
        <w:t xml:space="preserve"> </w:t>
      </w:r>
      <w:r w:rsidR="005D3B7B" w:rsidRPr="005D3B7B">
        <w:rPr>
          <w:rFonts w:eastAsiaTheme="minorHAnsi" w:cstheme="minorHAnsi"/>
          <w:bCs/>
        </w:rPr>
        <w:t>3025. If children are to live with the climate crisis, we must green the curriculum</w:t>
      </w:r>
    </w:p>
    <w:p w:rsidR="001F5124" w:rsidRPr="005D3B7B" w:rsidRDefault="001F5124" w:rsidP="005D3B7B">
      <w:pPr>
        <w:spacing w:after="0" w:line="480" w:lineRule="auto"/>
        <w:ind w:firstLine="0"/>
        <w:rPr>
          <w:rFonts w:eastAsiaTheme="minorHAnsi" w:cstheme="minorHAnsi"/>
          <w:bCs/>
        </w:rPr>
      </w:pPr>
      <w:r>
        <w:rPr>
          <w:rFonts w:eastAsiaTheme="minorHAnsi" w:cstheme="minorHAnsi"/>
          <w:bCs/>
        </w:rPr>
        <w:t xml:space="preserve">A U.K. middle school science teacher believes schools must do much more to help students understand both the complexities and dangers associated with climate change, </w:t>
      </w:r>
      <w:proofErr w:type="gramStart"/>
      <w:r w:rsidR="00A7583E">
        <w:rPr>
          <w:rFonts w:eastAsiaTheme="minorHAnsi" w:cstheme="minorHAnsi"/>
          <w:bCs/>
        </w:rPr>
        <w:t>and</w:t>
      </w:r>
      <w:r>
        <w:rPr>
          <w:rFonts w:eastAsiaTheme="minorHAnsi" w:cstheme="minorHAnsi"/>
          <w:bCs/>
        </w:rPr>
        <w:t xml:space="preserve"> also</w:t>
      </w:r>
      <w:proofErr w:type="gramEnd"/>
      <w:r>
        <w:rPr>
          <w:rFonts w:eastAsiaTheme="minorHAnsi" w:cstheme="minorHAnsi"/>
          <w:bCs/>
        </w:rPr>
        <w:t xml:space="preserve"> the potential for their impact on change. </w:t>
      </w:r>
      <w:r>
        <w:rPr>
          <w:rFonts w:eastAsiaTheme="minorHAnsi" w:cstheme="minorHAnsi"/>
          <w:bCs/>
        </w:rPr>
        <w:t>“</w:t>
      </w:r>
      <w:r w:rsidRPr="001F5124">
        <w:rPr>
          <w:rFonts w:eastAsiaTheme="minorHAnsi" w:cstheme="minorHAnsi"/>
          <w:bCs/>
        </w:rPr>
        <w:t>Climate change isn’t tangible – young students lack the frame of reference to care if daffodils flower earlier every year or each summer is hotter than the last</w:t>
      </w:r>
      <w:r>
        <w:rPr>
          <w:rFonts w:eastAsiaTheme="minorHAnsi" w:cstheme="minorHAnsi"/>
          <w:bCs/>
        </w:rPr>
        <w:t>,” she commented</w:t>
      </w:r>
      <w:r w:rsidRPr="001F5124">
        <w:rPr>
          <w:rFonts w:eastAsiaTheme="minorHAnsi" w:cstheme="minorHAnsi"/>
          <w:bCs/>
        </w:rPr>
        <w:t>.</w:t>
      </w:r>
      <w:r>
        <w:rPr>
          <w:rFonts w:eastAsiaTheme="minorHAnsi" w:cstheme="minorHAnsi"/>
          <w:bCs/>
        </w:rPr>
        <w:t xml:space="preserve"> </w:t>
      </w:r>
      <w:r w:rsidR="00A7583E">
        <w:rPr>
          <w:rFonts w:eastAsiaTheme="minorHAnsi" w:cstheme="minorHAnsi"/>
          <w:bCs/>
        </w:rPr>
        <w:t xml:space="preserve">She feels that environmental issues </w:t>
      </w:r>
      <w:proofErr w:type="gramStart"/>
      <w:r w:rsidR="00A7583E">
        <w:rPr>
          <w:rFonts w:eastAsiaTheme="minorHAnsi" w:cstheme="minorHAnsi"/>
          <w:bCs/>
        </w:rPr>
        <w:t>impacting</w:t>
      </w:r>
      <w:proofErr w:type="gramEnd"/>
      <w:r w:rsidR="00A7583E">
        <w:rPr>
          <w:rFonts w:eastAsiaTheme="minorHAnsi" w:cstheme="minorHAnsi"/>
          <w:bCs/>
        </w:rPr>
        <w:t xml:space="preserve"> climate change</w:t>
      </w:r>
      <w:r>
        <w:rPr>
          <w:rFonts w:eastAsiaTheme="minorHAnsi" w:cstheme="minorHAnsi"/>
          <w:bCs/>
        </w:rPr>
        <w:t xml:space="preserve"> need to be woven into all subject areas in all grades in age- and subject-appropriate manners. </w:t>
      </w:r>
      <w:proofErr w:type="gramStart"/>
      <w:r w:rsidR="00A7583E">
        <w:rPr>
          <w:rFonts w:eastAsiaTheme="minorHAnsi" w:cstheme="minorHAnsi"/>
          <w:bCs/>
        </w:rPr>
        <w:t>Her</w:t>
      </w:r>
      <w:r>
        <w:rPr>
          <w:rFonts w:eastAsiaTheme="minorHAnsi" w:cstheme="minorHAnsi"/>
          <w:bCs/>
        </w:rPr>
        <w:t xml:space="preserve"> students are frightened by the information they hear on the impact of climate change on their lives and their futures,</w:t>
      </w:r>
      <w:r w:rsidR="00A7583E">
        <w:rPr>
          <w:rFonts w:eastAsiaTheme="minorHAnsi" w:cstheme="minorHAnsi"/>
          <w:bCs/>
        </w:rPr>
        <w:t xml:space="preserve"> and </w:t>
      </w:r>
      <w:r>
        <w:rPr>
          <w:rFonts w:eastAsiaTheme="minorHAnsi" w:cstheme="minorHAnsi"/>
          <w:bCs/>
        </w:rPr>
        <w:t xml:space="preserve">it is incumbent on the education system to give them the best </w:t>
      </w:r>
      <w:r w:rsidR="00326B4A">
        <w:rPr>
          <w:rFonts w:eastAsiaTheme="minorHAnsi" w:cstheme="minorHAnsi"/>
          <w:bCs/>
        </w:rPr>
        <w:t>information available in a full range of subject areas: “</w:t>
      </w:r>
      <w:r w:rsidR="00326B4A" w:rsidRPr="00326B4A">
        <w:rPr>
          <w:rFonts w:eastAsiaTheme="minorHAnsi" w:cstheme="minorHAnsi"/>
          <w:bCs/>
        </w:rPr>
        <w:t xml:space="preserve">the stark realities of </w:t>
      </w:r>
      <w:r w:rsidR="00326B4A" w:rsidRPr="00326B4A">
        <w:rPr>
          <w:rFonts w:eastAsiaTheme="minorHAnsi" w:cstheme="minorHAnsi"/>
          <w:bCs/>
        </w:rPr>
        <w:lastRenderedPageBreak/>
        <w:t>the “inevitable”, “unprecedented” and </w:t>
      </w:r>
      <w:hyperlink r:id="rId12" w:history="1">
        <w:r w:rsidR="00326B4A" w:rsidRPr="00326B4A">
          <w:rPr>
            <w:rStyle w:val="Hyperlink"/>
            <w:rFonts w:eastAsiaTheme="minorHAnsi" w:cstheme="minorHAnsi"/>
            <w:bCs/>
          </w:rPr>
          <w:t>“irreversible” crisis</w:t>
        </w:r>
      </w:hyperlink>
      <w:r w:rsidR="00326B4A" w:rsidRPr="00326B4A">
        <w:rPr>
          <w:rFonts w:eastAsiaTheme="minorHAnsi" w:cstheme="minorHAnsi"/>
          <w:bCs/>
        </w:rPr>
        <w:t> on the horizon mean the 15-year-olds of today cannot afford to be ignorant</w:t>
      </w:r>
      <w:r w:rsidR="00326B4A">
        <w:rPr>
          <w:rFonts w:eastAsiaTheme="minorHAnsi" w:cstheme="minorHAnsi"/>
          <w:bCs/>
        </w:rPr>
        <w:t>,” she noted</w:t>
      </w:r>
      <w:r w:rsidR="00326B4A" w:rsidRPr="00326B4A">
        <w:rPr>
          <w:rFonts w:eastAsiaTheme="minorHAnsi" w:cstheme="minorHAnsi"/>
          <w:bCs/>
        </w:rPr>
        <w:t>.</w:t>
      </w:r>
      <w:proofErr w:type="gramEnd"/>
    </w:p>
    <w:p w:rsidR="001001BC" w:rsidRPr="005D3B7B" w:rsidRDefault="005D3B7B" w:rsidP="005D3B7B">
      <w:pPr>
        <w:spacing w:after="0" w:line="480" w:lineRule="auto"/>
        <w:ind w:firstLine="0"/>
        <w:rPr>
          <w:rFonts w:eastAsiaTheme="minorHAnsi" w:cstheme="minorHAnsi"/>
          <w:bCs/>
        </w:rPr>
      </w:pPr>
      <w:hyperlink r:id="rId13" w:history="1">
        <w:r w:rsidRPr="005D3B7B">
          <w:rPr>
            <w:rStyle w:val="Hyperlink"/>
            <w:rFonts w:eastAsiaTheme="minorHAnsi" w:cstheme="minorHAnsi"/>
            <w:bCs/>
            <w:lang w:val="en-US"/>
          </w:rPr>
          <w:t>https://www.theguardian.com/commentisfree/2021/aug/19/children-climate-crisis-green-curriculum-sustainability-environment</w:t>
        </w:r>
      </w:hyperlink>
    </w:p>
    <w:p w:rsidR="005D3B7B" w:rsidRDefault="00E0282E" w:rsidP="005D3B7B">
      <w:pPr>
        <w:spacing w:after="0" w:line="480" w:lineRule="auto"/>
        <w:ind w:firstLine="0"/>
        <w:rPr>
          <w:rFonts w:cstheme="minorHAnsi"/>
          <w:bCs/>
        </w:rPr>
      </w:pPr>
      <w:r>
        <w:rPr>
          <w:rFonts w:ascii="Times New Roman" w:eastAsiaTheme="minorHAnsi" w:hAnsi="Times New Roman" w:cs="Times New Roman"/>
          <w:lang w:val="en-US"/>
        </w:rPr>
        <w:t>4</w:t>
      </w:r>
      <w:r w:rsidR="009A3D80">
        <w:rPr>
          <w:rFonts w:ascii="Times New Roman" w:eastAsiaTheme="minorHAnsi" w:hAnsi="Times New Roman" w:cs="Times New Roman"/>
          <w:lang w:val="en-US"/>
        </w:rPr>
        <w:t>.</w:t>
      </w:r>
      <w:r w:rsidR="009A3D80" w:rsidRPr="009A3D80">
        <w:rPr>
          <w:rFonts w:ascii="Times New Roman" w:eastAsiaTheme="minorHAnsi" w:hAnsi="Times New Roman" w:cs="Times New Roman"/>
          <w:lang w:val="en-US"/>
        </w:rPr>
        <w:t xml:space="preserve"> </w:t>
      </w:r>
      <w:r w:rsidR="005D3B7B" w:rsidRPr="005D3B7B">
        <w:rPr>
          <w:rFonts w:cstheme="minorHAnsi"/>
          <w:bCs/>
        </w:rPr>
        <w:t>3021. When kids pick their ‘trusted adult,’ it pays off</w:t>
      </w:r>
    </w:p>
    <w:p w:rsidR="004F549B" w:rsidRPr="005D3B7B" w:rsidRDefault="004F549B" w:rsidP="005D3B7B">
      <w:pPr>
        <w:spacing w:after="0" w:line="480" w:lineRule="auto"/>
        <w:ind w:firstLine="0"/>
        <w:rPr>
          <w:rFonts w:cstheme="minorHAnsi"/>
          <w:bCs/>
        </w:rPr>
      </w:pPr>
      <w:r>
        <w:rPr>
          <w:rFonts w:cstheme="minorHAnsi"/>
          <w:bCs/>
        </w:rPr>
        <w:t xml:space="preserve">A Colorado middle school </w:t>
      </w:r>
      <w:r w:rsidR="00A7583E">
        <w:rPr>
          <w:rFonts w:cstheme="minorHAnsi"/>
          <w:bCs/>
        </w:rPr>
        <w:t xml:space="preserve">has </w:t>
      </w:r>
      <w:r>
        <w:rPr>
          <w:rFonts w:cstheme="minorHAnsi"/>
          <w:bCs/>
        </w:rPr>
        <w:t>named every staff and support member a ‘trusted adult.’ Each semeste</w:t>
      </w:r>
      <w:r w:rsidR="00A7583E">
        <w:rPr>
          <w:rFonts w:cstheme="minorHAnsi"/>
          <w:bCs/>
        </w:rPr>
        <w:t xml:space="preserve">r it sends </w:t>
      </w:r>
      <w:r>
        <w:rPr>
          <w:rFonts w:cstheme="minorHAnsi"/>
          <w:bCs/>
        </w:rPr>
        <w:t>each student a photo of every adult in the school along with a request: that the student</w:t>
      </w:r>
      <w:r w:rsidRPr="004F549B">
        <w:rPr>
          <w:rFonts w:cstheme="minorHAnsi"/>
          <w:bCs/>
        </w:rPr>
        <w:t xml:space="preserve"> name</w:t>
      </w:r>
      <w:r>
        <w:rPr>
          <w:rFonts w:cstheme="minorHAnsi"/>
          <w:bCs/>
        </w:rPr>
        <w:t>s</w:t>
      </w:r>
      <w:r w:rsidRPr="004F549B">
        <w:rPr>
          <w:rFonts w:cstheme="minorHAnsi"/>
          <w:bCs/>
        </w:rPr>
        <w:t xml:space="preserve"> </w:t>
      </w:r>
      <w:r>
        <w:rPr>
          <w:rFonts w:cstheme="minorHAnsi"/>
          <w:bCs/>
        </w:rPr>
        <w:t>“</w:t>
      </w:r>
      <w:r w:rsidRPr="004F549B">
        <w:rPr>
          <w:rFonts w:cstheme="minorHAnsi"/>
          <w:bCs/>
        </w:rPr>
        <w:t>someone who they feel they can confide in, who cares for them as a person and who will find them the support they need.</w:t>
      </w:r>
      <w:r>
        <w:rPr>
          <w:rFonts w:cstheme="minorHAnsi"/>
          <w:bCs/>
        </w:rPr>
        <w:t xml:space="preserve">” Prior to the pandemic, one in five children in </w:t>
      </w:r>
      <w:hyperlink r:id="rId14" w:history="1">
        <w:r w:rsidRPr="004F549B">
          <w:rPr>
            <w:rStyle w:val="Hyperlink"/>
            <w:rFonts w:cstheme="minorHAnsi"/>
            <w:bCs/>
          </w:rPr>
          <w:t>Canada</w:t>
        </w:r>
      </w:hyperlink>
      <w:r>
        <w:rPr>
          <w:rFonts w:cstheme="minorHAnsi"/>
          <w:bCs/>
        </w:rPr>
        <w:t xml:space="preserve"> and in the </w:t>
      </w:r>
      <w:hyperlink r:id="rId15" w:history="1">
        <w:r w:rsidRPr="004F549B">
          <w:rPr>
            <w:rStyle w:val="Hyperlink"/>
            <w:rFonts w:cstheme="minorHAnsi"/>
            <w:bCs/>
          </w:rPr>
          <w:t>U.S.</w:t>
        </w:r>
      </w:hyperlink>
      <w:r>
        <w:rPr>
          <w:rFonts w:cstheme="minorHAnsi"/>
          <w:bCs/>
        </w:rPr>
        <w:t xml:space="preserve"> experience</w:t>
      </w:r>
      <w:r w:rsidR="00A7583E">
        <w:rPr>
          <w:rFonts w:cstheme="minorHAnsi"/>
          <w:bCs/>
        </w:rPr>
        <w:t>d</w:t>
      </w:r>
      <w:r>
        <w:rPr>
          <w:rFonts w:cstheme="minorHAnsi"/>
          <w:bCs/>
        </w:rPr>
        <w:t xml:space="preserve"> a mental health challenge. Since COVID-19 began, </w:t>
      </w:r>
      <w:r w:rsidRPr="004F549B">
        <w:rPr>
          <w:rFonts w:cstheme="minorHAnsi"/>
          <w:bCs/>
        </w:rPr>
        <w:t>new </w:t>
      </w:r>
      <w:hyperlink r:id="rId16" w:history="1">
        <w:r w:rsidRPr="004F549B">
          <w:rPr>
            <w:rStyle w:val="Hyperlink"/>
            <w:rFonts w:cstheme="minorHAnsi"/>
            <w:bCs/>
          </w:rPr>
          <w:t>studies</w:t>
        </w:r>
      </w:hyperlink>
      <w:r>
        <w:rPr>
          <w:rFonts w:cstheme="minorHAnsi"/>
          <w:bCs/>
        </w:rPr>
        <w:t> warn of the pandem</w:t>
      </w:r>
      <w:r w:rsidRPr="004F549B">
        <w:rPr>
          <w:rFonts w:cstheme="minorHAnsi"/>
          <w:bCs/>
        </w:rPr>
        <w:t>ic’s potentially “debilitating effects” on children’s psychological, developmental</w:t>
      </w:r>
      <w:r>
        <w:rPr>
          <w:rFonts w:cstheme="minorHAnsi"/>
          <w:bCs/>
        </w:rPr>
        <w:t>,</w:t>
      </w:r>
      <w:r w:rsidRPr="004F549B">
        <w:rPr>
          <w:rFonts w:cstheme="minorHAnsi"/>
          <w:bCs/>
        </w:rPr>
        <w:t xml:space="preserve"> and educational progress</w:t>
      </w:r>
      <w:r>
        <w:rPr>
          <w:rFonts w:cstheme="minorHAnsi"/>
          <w:bCs/>
        </w:rPr>
        <w:t>.</w:t>
      </w:r>
      <w:r w:rsidRPr="004F549B">
        <w:rPr>
          <w:rFonts w:cstheme="minorHAnsi"/>
          <w:bCs/>
        </w:rPr>
        <w:t> </w:t>
      </w:r>
      <w:r w:rsidRPr="001F5124">
        <w:rPr>
          <w:rFonts w:cstheme="minorHAnsi"/>
          <w:bCs/>
        </w:rPr>
        <w:t>“I tell our students, it’s like tutoring</w:t>
      </w:r>
      <w:r w:rsidR="001F5124">
        <w:rPr>
          <w:rFonts w:cstheme="minorHAnsi"/>
          <w:bCs/>
        </w:rPr>
        <w:t>,” said a 7</w:t>
      </w:r>
      <w:r w:rsidR="001F5124" w:rsidRPr="001F5124">
        <w:rPr>
          <w:rFonts w:cstheme="minorHAnsi"/>
          <w:bCs/>
          <w:vertAlign w:val="superscript"/>
        </w:rPr>
        <w:t>th</w:t>
      </w:r>
      <w:r w:rsidR="001F5124">
        <w:rPr>
          <w:rFonts w:cstheme="minorHAnsi"/>
          <w:bCs/>
        </w:rPr>
        <w:t>-grade counsellor</w:t>
      </w:r>
      <w:r w:rsidRPr="001F5124">
        <w:rPr>
          <w:rFonts w:cstheme="minorHAnsi"/>
          <w:bCs/>
        </w:rPr>
        <w:t xml:space="preserve">. </w:t>
      </w:r>
      <w:r w:rsidR="001F5124">
        <w:rPr>
          <w:rFonts w:cstheme="minorHAnsi"/>
          <w:bCs/>
        </w:rPr>
        <w:t>“</w:t>
      </w:r>
      <w:r w:rsidRPr="001F5124">
        <w:rPr>
          <w:rFonts w:cstheme="minorHAnsi"/>
          <w:bCs/>
        </w:rPr>
        <w:t>If you need help in math, you go get a tutor. You go to your teacher for help. We’re kind of your tutors for mental health.”</w:t>
      </w:r>
    </w:p>
    <w:p w:rsidR="005D3B7B" w:rsidRPr="005D3B7B" w:rsidRDefault="005D3B7B" w:rsidP="005D3B7B">
      <w:pPr>
        <w:spacing w:after="0" w:line="480" w:lineRule="auto"/>
        <w:ind w:firstLine="0"/>
        <w:rPr>
          <w:rFonts w:cstheme="minorHAnsi"/>
          <w:bCs/>
          <w:lang w:val="en-US"/>
        </w:rPr>
      </w:pPr>
      <w:hyperlink r:id="rId17" w:history="1">
        <w:r w:rsidRPr="005D3B7B">
          <w:rPr>
            <w:rStyle w:val="Hyperlink"/>
            <w:rFonts w:cstheme="minorHAnsi"/>
            <w:bCs/>
            <w:lang w:val="en-US"/>
          </w:rPr>
          <w:t>When kids pick their ‘trusted adult,’ to vent to, it pays off (hechingerreport.org)</w:t>
        </w:r>
      </w:hyperlink>
    </w:p>
    <w:p w:rsidR="00E13BC7" w:rsidRPr="005D57D2" w:rsidRDefault="007758C3" w:rsidP="005D3B7B">
      <w:pPr>
        <w:spacing w:after="0" w:line="480" w:lineRule="auto"/>
        <w:ind w:firstLine="0"/>
        <w:rPr>
          <w:rFonts w:cstheme="minorHAnsi"/>
          <w:bCs/>
          <w:color w:val="0000FF"/>
        </w:rPr>
      </w:pPr>
      <w:r>
        <w:rPr>
          <w:rFonts w:cstheme="minorHAnsi"/>
          <w:bCs/>
          <w:color w:val="0000FF"/>
        </w:rPr>
        <w:pict>
          <v:rect id="_x0000_i1036" style="width:463pt;height:9.75pt" o:hrpct="0" o:hralign="center" o:hrstd="t" o:hrnoshade="t" o:hr="t" fillcolor="#335ebf" stroked="f"/>
        </w:pict>
      </w:r>
    </w:p>
    <w:p w:rsidR="00E13BC7" w:rsidRPr="005D57D2" w:rsidRDefault="00E13BC7" w:rsidP="00215474">
      <w:pPr>
        <w:spacing w:line="480" w:lineRule="auto"/>
        <w:ind w:firstLine="0"/>
        <w:rPr>
          <w:rFonts w:cstheme="minorHAnsi"/>
          <w:bCs/>
        </w:rPr>
      </w:pPr>
      <w:r w:rsidRPr="005D57D2">
        <w:rPr>
          <w:rFonts w:cstheme="minorHAnsi"/>
          <w:bCs/>
        </w:rPr>
        <w:t xml:space="preserve">Resources: </w:t>
      </w:r>
    </w:p>
    <w:p w:rsidR="005D3B7B" w:rsidRPr="005D3B7B" w:rsidRDefault="00277440" w:rsidP="005D3B7B">
      <w:pPr>
        <w:spacing w:line="480" w:lineRule="auto"/>
        <w:ind w:firstLine="0"/>
      </w:pPr>
      <w:r w:rsidRPr="005D57D2">
        <w:rPr>
          <w:rFonts w:cstheme="minorHAnsi"/>
          <w:bCs/>
        </w:rPr>
        <w:t xml:space="preserve">Resource 1: </w:t>
      </w:r>
      <w:r w:rsidR="005D3B7B" w:rsidRPr="005D3B7B">
        <w:t xml:space="preserve">3029. (Resource) </w:t>
      </w:r>
    </w:p>
    <w:p w:rsidR="005D3B7B" w:rsidRPr="00160B98" w:rsidRDefault="005D3B7B" w:rsidP="005D3B7B">
      <w:pPr>
        <w:spacing w:line="480" w:lineRule="auto"/>
        <w:ind w:firstLine="0"/>
        <w:rPr>
          <w:lang w:val="en-US"/>
        </w:rPr>
      </w:pPr>
      <w:r w:rsidRPr="00160B98">
        <w:rPr>
          <w:bCs/>
          <w:lang w:val="en-US"/>
        </w:rPr>
        <w:t xml:space="preserve">New Vaping Toolkit for Secondary Students </w:t>
      </w:r>
    </w:p>
    <w:p w:rsidR="005D3B7B" w:rsidRPr="005D3B7B" w:rsidRDefault="005D3B7B" w:rsidP="005D3B7B">
      <w:pPr>
        <w:spacing w:line="480" w:lineRule="auto"/>
        <w:ind w:firstLine="0"/>
        <w:rPr>
          <w:lang w:val="en-US"/>
        </w:rPr>
      </w:pPr>
      <w:r w:rsidRPr="005D3B7B">
        <w:rPr>
          <w:lang w:val="en-US"/>
        </w:rPr>
        <w:t xml:space="preserve">Exploring the Cloud is a new toolkit from the British Columbia Lung Association that supports educators to deliver information on the known health risks of vaping to grade 8-10 students. Similar to their popular toolkit for grade 5-7 students, the older grades toolkit includes a PowerPoint presentation, integrated interactive activities, and videos to engage students. </w:t>
      </w:r>
      <w:hyperlink r:id="rId18" w:tgtFrame="_blank" w:history="1">
        <w:r w:rsidRPr="005D3B7B">
          <w:rPr>
            <w:rStyle w:val="Hyperlink"/>
            <w:rFonts w:cstheme="minorBidi"/>
            <w:lang w:val="en-US"/>
          </w:rPr>
          <w:t>Find out more.</w:t>
        </w:r>
      </w:hyperlink>
    </w:p>
    <w:p w:rsidR="005D3B7B" w:rsidRDefault="00E56D2B" w:rsidP="005D3B7B">
      <w:pPr>
        <w:spacing w:line="480" w:lineRule="auto"/>
        <w:ind w:firstLine="0"/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Resource 2: </w:t>
      </w:r>
      <w:r w:rsidR="005D3B7B" w:rsidRPr="005D3B7B">
        <w:rPr>
          <w:rFonts w:cstheme="minorHAnsi"/>
          <w:bCs/>
        </w:rPr>
        <w:t>2997. (Resource) (Infographic) Key Messages: Mental health and substance use impacts of COVID-19 on children, youth and families</w:t>
      </w:r>
    </w:p>
    <w:p w:rsidR="005D3B7B" w:rsidRDefault="005D3B7B" w:rsidP="005D3B7B">
      <w:pPr>
        <w:spacing w:line="480" w:lineRule="auto"/>
        <w:ind w:firstLine="0"/>
      </w:pPr>
      <w:r>
        <w:rPr>
          <w:rFonts w:cstheme="minorHAnsi"/>
          <w:bCs/>
        </w:rPr>
        <w:t>Messages in this infographic include this: “</w:t>
      </w:r>
      <w:r>
        <w:t>There is a need for evidence-based practice guidelines to guide professionals in providing the most effective virtual mental health services for children and youth</w:t>
      </w:r>
      <w:r>
        <w:t>”</w:t>
      </w:r>
    </w:p>
    <w:p w:rsidR="005D3B7B" w:rsidRPr="005D3B7B" w:rsidRDefault="005D3B7B" w:rsidP="005D3B7B">
      <w:pPr>
        <w:spacing w:line="480" w:lineRule="auto"/>
        <w:ind w:firstLine="0"/>
        <w:rPr>
          <w:rFonts w:cstheme="minorHAnsi"/>
          <w:bCs/>
        </w:rPr>
      </w:pPr>
      <w:r>
        <w:t>It was developed by the Institute of Neurosciences, Mental Health and Addiction of CIHR (Canadian Institutes of Health Research)</w:t>
      </w:r>
    </w:p>
    <w:p w:rsidR="005D3B7B" w:rsidRPr="005D3B7B" w:rsidRDefault="005D3B7B" w:rsidP="005D3B7B">
      <w:pPr>
        <w:spacing w:line="480" w:lineRule="auto"/>
        <w:ind w:firstLine="0"/>
        <w:rPr>
          <w:rFonts w:cstheme="minorHAnsi"/>
          <w:bCs/>
          <w:lang w:val="en-US"/>
        </w:rPr>
      </w:pPr>
      <w:hyperlink r:id="rId19" w:history="1">
        <w:r w:rsidRPr="005D3B7B">
          <w:rPr>
            <w:rStyle w:val="Hyperlink"/>
            <w:rFonts w:cstheme="minorHAnsi"/>
            <w:bCs/>
            <w:lang w:val="en-US"/>
          </w:rPr>
          <w:t>Document title (covid19mental</w:t>
        </w:r>
        <w:bookmarkStart w:id="1" w:name="_GoBack"/>
        <w:bookmarkEnd w:id="1"/>
        <w:r w:rsidRPr="005D3B7B">
          <w:rPr>
            <w:rStyle w:val="Hyperlink"/>
            <w:rFonts w:cstheme="minorHAnsi"/>
            <w:bCs/>
            <w:lang w:val="en-US"/>
          </w:rPr>
          <w:t>healthresearch.ca)</w:t>
        </w:r>
      </w:hyperlink>
    </w:p>
    <w:p w:rsidR="00755C28" w:rsidRPr="004862F0" w:rsidRDefault="00755C28" w:rsidP="005D3B7B">
      <w:pPr>
        <w:spacing w:line="480" w:lineRule="auto"/>
        <w:ind w:firstLine="0"/>
        <w:rPr>
          <w:rFonts w:cstheme="minorHAnsi"/>
          <w:bCs/>
          <w:lang w:val="en-US"/>
        </w:rPr>
      </w:pPr>
    </w:p>
    <w:sectPr w:rsidR="00755C28" w:rsidRPr="004862F0" w:rsidSect="00B36BF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13266"/>
    <w:multiLevelType w:val="multilevel"/>
    <w:tmpl w:val="7536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800C70"/>
    <w:multiLevelType w:val="multilevel"/>
    <w:tmpl w:val="8CE0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3700C5"/>
    <w:multiLevelType w:val="multilevel"/>
    <w:tmpl w:val="73DA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C7"/>
    <w:rsid w:val="00022E63"/>
    <w:rsid w:val="0002539C"/>
    <w:rsid w:val="000357FD"/>
    <w:rsid w:val="00042727"/>
    <w:rsid w:val="00045AAB"/>
    <w:rsid w:val="0005112E"/>
    <w:rsid w:val="00055ED9"/>
    <w:rsid w:val="00066ED9"/>
    <w:rsid w:val="00071580"/>
    <w:rsid w:val="00096559"/>
    <w:rsid w:val="00096A81"/>
    <w:rsid w:val="000A43D9"/>
    <w:rsid w:val="000A71A6"/>
    <w:rsid w:val="000B2F03"/>
    <w:rsid w:val="000D61C1"/>
    <w:rsid w:val="000E62C2"/>
    <w:rsid w:val="000F5F83"/>
    <w:rsid w:val="001001BC"/>
    <w:rsid w:val="00104B83"/>
    <w:rsid w:val="001226DF"/>
    <w:rsid w:val="00122C7C"/>
    <w:rsid w:val="001275CF"/>
    <w:rsid w:val="00132606"/>
    <w:rsid w:val="001376F9"/>
    <w:rsid w:val="00140C70"/>
    <w:rsid w:val="00143D08"/>
    <w:rsid w:val="00160B98"/>
    <w:rsid w:val="00172A52"/>
    <w:rsid w:val="001A4346"/>
    <w:rsid w:val="001A70A2"/>
    <w:rsid w:val="001B0D49"/>
    <w:rsid w:val="001B37AE"/>
    <w:rsid w:val="001C165D"/>
    <w:rsid w:val="001C258E"/>
    <w:rsid w:val="001D3672"/>
    <w:rsid w:val="001D3F4B"/>
    <w:rsid w:val="001D634B"/>
    <w:rsid w:val="001D6698"/>
    <w:rsid w:val="001E1DF9"/>
    <w:rsid w:val="001F5124"/>
    <w:rsid w:val="001F521D"/>
    <w:rsid w:val="00215474"/>
    <w:rsid w:val="00224E8C"/>
    <w:rsid w:val="002441DE"/>
    <w:rsid w:val="00245FC6"/>
    <w:rsid w:val="002631B4"/>
    <w:rsid w:val="00277440"/>
    <w:rsid w:val="002931E9"/>
    <w:rsid w:val="00295160"/>
    <w:rsid w:val="002A6BFF"/>
    <w:rsid w:val="002B2505"/>
    <w:rsid w:val="002C186B"/>
    <w:rsid w:val="002D44A2"/>
    <w:rsid w:val="002D4E54"/>
    <w:rsid w:val="002E15BD"/>
    <w:rsid w:val="002E2BB7"/>
    <w:rsid w:val="002F11F1"/>
    <w:rsid w:val="002F3498"/>
    <w:rsid w:val="00325357"/>
    <w:rsid w:val="00326B4A"/>
    <w:rsid w:val="00346B8C"/>
    <w:rsid w:val="00352502"/>
    <w:rsid w:val="00353772"/>
    <w:rsid w:val="003758CA"/>
    <w:rsid w:val="003766F7"/>
    <w:rsid w:val="003773C1"/>
    <w:rsid w:val="00384F9E"/>
    <w:rsid w:val="00391BA5"/>
    <w:rsid w:val="00392310"/>
    <w:rsid w:val="003B0B3F"/>
    <w:rsid w:val="003B6382"/>
    <w:rsid w:val="003C095E"/>
    <w:rsid w:val="003C3AF6"/>
    <w:rsid w:val="003C5341"/>
    <w:rsid w:val="003E5F97"/>
    <w:rsid w:val="003F2A7F"/>
    <w:rsid w:val="00401897"/>
    <w:rsid w:val="00420847"/>
    <w:rsid w:val="00433779"/>
    <w:rsid w:val="0043637B"/>
    <w:rsid w:val="00444941"/>
    <w:rsid w:val="00445804"/>
    <w:rsid w:val="00463E41"/>
    <w:rsid w:val="00482B82"/>
    <w:rsid w:val="00483D6C"/>
    <w:rsid w:val="004860E7"/>
    <w:rsid w:val="004862F0"/>
    <w:rsid w:val="00491084"/>
    <w:rsid w:val="004C3FC5"/>
    <w:rsid w:val="004E7444"/>
    <w:rsid w:val="004F15F2"/>
    <w:rsid w:val="004F549B"/>
    <w:rsid w:val="00512A92"/>
    <w:rsid w:val="00513A95"/>
    <w:rsid w:val="00523F53"/>
    <w:rsid w:val="00527CBD"/>
    <w:rsid w:val="00537901"/>
    <w:rsid w:val="00553A81"/>
    <w:rsid w:val="00561429"/>
    <w:rsid w:val="00563F6B"/>
    <w:rsid w:val="00566AD4"/>
    <w:rsid w:val="0057475C"/>
    <w:rsid w:val="00575E2B"/>
    <w:rsid w:val="005B4B86"/>
    <w:rsid w:val="005D3B7B"/>
    <w:rsid w:val="005D57D2"/>
    <w:rsid w:val="005E370B"/>
    <w:rsid w:val="00600D27"/>
    <w:rsid w:val="006017DF"/>
    <w:rsid w:val="00606FEC"/>
    <w:rsid w:val="00613A5F"/>
    <w:rsid w:val="00617485"/>
    <w:rsid w:val="00623BC3"/>
    <w:rsid w:val="00624C15"/>
    <w:rsid w:val="00643C9B"/>
    <w:rsid w:val="0064506D"/>
    <w:rsid w:val="00653D97"/>
    <w:rsid w:val="00663932"/>
    <w:rsid w:val="00676CB2"/>
    <w:rsid w:val="006802F5"/>
    <w:rsid w:val="00680454"/>
    <w:rsid w:val="006905A6"/>
    <w:rsid w:val="00691B83"/>
    <w:rsid w:val="00693021"/>
    <w:rsid w:val="00694762"/>
    <w:rsid w:val="006A5593"/>
    <w:rsid w:val="006A5A04"/>
    <w:rsid w:val="006B07D9"/>
    <w:rsid w:val="006B1E88"/>
    <w:rsid w:val="006C30EE"/>
    <w:rsid w:val="006D20EF"/>
    <w:rsid w:val="006D309B"/>
    <w:rsid w:val="006D3450"/>
    <w:rsid w:val="006D605F"/>
    <w:rsid w:val="006D7145"/>
    <w:rsid w:val="006E0D63"/>
    <w:rsid w:val="006E1BA9"/>
    <w:rsid w:val="00703980"/>
    <w:rsid w:val="00723D22"/>
    <w:rsid w:val="00724B5D"/>
    <w:rsid w:val="007339F8"/>
    <w:rsid w:val="00750089"/>
    <w:rsid w:val="00755651"/>
    <w:rsid w:val="00755C28"/>
    <w:rsid w:val="00757C2A"/>
    <w:rsid w:val="007758C3"/>
    <w:rsid w:val="00780148"/>
    <w:rsid w:val="007A2896"/>
    <w:rsid w:val="007A48F2"/>
    <w:rsid w:val="007A58FE"/>
    <w:rsid w:val="007B3BFE"/>
    <w:rsid w:val="007E1CAC"/>
    <w:rsid w:val="007E333B"/>
    <w:rsid w:val="008031F5"/>
    <w:rsid w:val="008060A0"/>
    <w:rsid w:val="00814D8A"/>
    <w:rsid w:val="00822E62"/>
    <w:rsid w:val="00836F34"/>
    <w:rsid w:val="008473AB"/>
    <w:rsid w:val="00873554"/>
    <w:rsid w:val="008A5432"/>
    <w:rsid w:val="008B3AC3"/>
    <w:rsid w:val="008C55C1"/>
    <w:rsid w:val="008C5DE3"/>
    <w:rsid w:val="008C62E6"/>
    <w:rsid w:val="008E0A23"/>
    <w:rsid w:val="008F462A"/>
    <w:rsid w:val="009029EB"/>
    <w:rsid w:val="00904D69"/>
    <w:rsid w:val="009057B1"/>
    <w:rsid w:val="00911B5C"/>
    <w:rsid w:val="00920101"/>
    <w:rsid w:val="00934207"/>
    <w:rsid w:val="00936F04"/>
    <w:rsid w:val="00937E31"/>
    <w:rsid w:val="00940545"/>
    <w:rsid w:val="009648BC"/>
    <w:rsid w:val="00971308"/>
    <w:rsid w:val="00975064"/>
    <w:rsid w:val="00987535"/>
    <w:rsid w:val="009A0E42"/>
    <w:rsid w:val="009A3D80"/>
    <w:rsid w:val="009A523A"/>
    <w:rsid w:val="009B0216"/>
    <w:rsid w:val="009B5245"/>
    <w:rsid w:val="009C37D3"/>
    <w:rsid w:val="009C5FAE"/>
    <w:rsid w:val="009C666B"/>
    <w:rsid w:val="009E0133"/>
    <w:rsid w:val="009F01D7"/>
    <w:rsid w:val="00A0241A"/>
    <w:rsid w:val="00A10B6F"/>
    <w:rsid w:val="00A24CDE"/>
    <w:rsid w:val="00A3041E"/>
    <w:rsid w:val="00A375EC"/>
    <w:rsid w:val="00A606B3"/>
    <w:rsid w:val="00A7583E"/>
    <w:rsid w:val="00A80646"/>
    <w:rsid w:val="00A810B3"/>
    <w:rsid w:val="00A85D71"/>
    <w:rsid w:val="00A90A17"/>
    <w:rsid w:val="00A97883"/>
    <w:rsid w:val="00AA17B2"/>
    <w:rsid w:val="00AA1893"/>
    <w:rsid w:val="00AA75A6"/>
    <w:rsid w:val="00AB07B7"/>
    <w:rsid w:val="00AB1B1D"/>
    <w:rsid w:val="00AC6969"/>
    <w:rsid w:val="00AD6447"/>
    <w:rsid w:val="00AF4DED"/>
    <w:rsid w:val="00B024CA"/>
    <w:rsid w:val="00B03642"/>
    <w:rsid w:val="00B32095"/>
    <w:rsid w:val="00B36BFB"/>
    <w:rsid w:val="00B37E2F"/>
    <w:rsid w:val="00B52009"/>
    <w:rsid w:val="00B53AED"/>
    <w:rsid w:val="00B61410"/>
    <w:rsid w:val="00B72534"/>
    <w:rsid w:val="00B765A5"/>
    <w:rsid w:val="00BA0B16"/>
    <w:rsid w:val="00BA3738"/>
    <w:rsid w:val="00BB7194"/>
    <w:rsid w:val="00BC04EA"/>
    <w:rsid w:val="00BE1B5B"/>
    <w:rsid w:val="00BE5B03"/>
    <w:rsid w:val="00BF0972"/>
    <w:rsid w:val="00C01A5A"/>
    <w:rsid w:val="00C01A76"/>
    <w:rsid w:val="00C040F3"/>
    <w:rsid w:val="00C046E5"/>
    <w:rsid w:val="00C06C01"/>
    <w:rsid w:val="00C10396"/>
    <w:rsid w:val="00C13873"/>
    <w:rsid w:val="00C22632"/>
    <w:rsid w:val="00C24CA6"/>
    <w:rsid w:val="00C32173"/>
    <w:rsid w:val="00C42E08"/>
    <w:rsid w:val="00C431EA"/>
    <w:rsid w:val="00C53F1B"/>
    <w:rsid w:val="00C7308D"/>
    <w:rsid w:val="00C77895"/>
    <w:rsid w:val="00C84764"/>
    <w:rsid w:val="00C87786"/>
    <w:rsid w:val="00C90A95"/>
    <w:rsid w:val="00CA1A11"/>
    <w:rsid w:val="00CC1A5F"/>
    <w:rsid w:val="00CD343A"/>
    <w:rsid w:val="00CD5F35"/>
    <w:rsid w:val="00D20653"/>
    <w:rsid w:val="00D336A2"/>
    <w:rsid w:val="00D33DB4"/>
    <w:rsid w:val="00D41936"/>
    <w:rsid w:val="00D44355"/>
    <w:rsid w:val="00D446F7"/>
    <w:rsid w:val="00D55A6C"/>
    <w:rsid w:val="00D5660F"/>
    <w:rsid w:val="00D66106"/>
    <w:rsid w:val="00D666E5"/>
    <w:rsid w:val="00D70C87"/>
    <w:rsid w:val="00D77D70"/>
    <w:rsid w:val="00D801A7"/>
    <w:rsid w:val="00D813F4"/>
    <w:rsid w:val="00D85193"/>
    <w:rsid w:val="00DB32D9"/>
    <w:rsid w:val="00DC1637"/>
    <w:rsid w:val="00DC31D3"/>
    <w:rsid w:val="00DD6317"/>
    <w:rsid w:val="00DE6A35"/>
    <w:rsid w:val="00DF29F7"/>
    <w:rsid w:val="00DF5359"/>
    <w:rsid w:val="00E0282E"/>
    <w:rsid w:val="00E076A6"/>
    <w:rsid w:val="00E07D0F"/>
    <w:rsid w:val="00E13BC7"/>
    <w:rsid w:val="00E27234"/>
    <w:rsid w:val="00E30BCC"/>
    <w:rsid w:val="00E41B3C"/>
    <w:rsid w:val="00E45C17"/>
    <w:rsid w:val="00E551C6"/>
    <w:rsid w:val="00E56D2B"/>
    <w:rsid w:val="00E64930"/>
    <w:rsid w:val="00E66824"/>
    <w:rsid w:val="00E82C14"/>
    <w:rsid w:val="00E859BB"/>
    <w:rsid w:val="00EA0F9E"/>
    <w:rsid w:val="00EA5CEE"/>
    <w:rsid w:val="00EB0E2F"/>
    <w:rsid w:val="00EB6FD3"/>
    <w:rsid w:val="00EF3091"/>
    <w:rsid w:val="00EF3B80"/>
    <w:rsid w:val="00F102C8"/>
    <w:rsid w:val="00F11DD0"/>
    <w:rsid w:val="00F238B9"/>
    <w:rsid w:val="00F26048"/>
    <w:rsid w:val="00F27BD0"/>
    <w:rsid w:val="00F314A9"/>
    <w:rsid w:val="00F43B46"/>
    <w:rsid w:val="00F518E4"/>
    <w:rsid w:val="00F576D0"/>
    <w:rsid w:val="00F62AF5"/>
    <w:rsid w:val="00F72882"/>
    <w:rsid w:val="00F762B3"/>
    <w:rsid w:val="00F76D02"/>
    <w:rsid w:val="00F776A6"/>
    <w:rsid w:val="00FA2361"/>
    <w:rsid w:val="00FA4BB1"/>
    <w:rsid w:val="00FB2068"/>
    <w:rsid w:val="00FB232D"/>
    <w:rsid w:val="00FB3179"/>
    <w:rsid w:val="00FB5AB8"/>
    <w:rsid w:val="00FC6E4D"/>
    <w:rsid w:val="00FC713D"/>
    <w:rsid w:val="00FC7B49"/>
    <w:rsid w:val="00FF6202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647E6"/>
  <w15:chartTrackingRefBased/>
  <w15:docId w15:val="{3B05EE8A-1F95-4A69-84D3-CAF48B2A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BC7"/>
    <w:pPr>
      <w:spacing w:after="120" w:line="240" w:lineRule="auto"/>
      <w:ind w:firstLine="360"/>
    </w:pPr>
    <w:rPr>
      <w:rFonts w:eastAsia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5C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39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36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39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BC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5D7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606B3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367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CA"/>
    </w:rPr>
  </w:style>
  <w:style w:type="character" w:styleId="Strong">
    <w:name w:val="Strong"/>
    <w:basedOn w:val="DefaultParagraphFont"/>
    <w:uiPriority w:val="22"/>
    <w:qFormat/>
    <w:rsid w:val="00D666E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A5C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paragraph" w:styleId="BodyText">
    <w:name w:val="Body Text"/>
    <w:basedOn w:val="Normal"/>
    <w:link w:val="BodyTextChar"/>
    <w:uiPriority w:val="99"/>
    <w:unhideWhenUsed/>
    <w:rsid w:val="00CC1A5F"/>
    <w:pPr>
      <w:spacing w:after="200" w:line="480" w:lineRule="auto"/>
      <w:ind w:firstLine="0"/>
    </w:pPr>
    <w:rPr>
      <w:rFonts w:cstheme="minorHAnsi"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CC1A5F"/>
    <w:rPr>
      <w:rFonts w:eastAsia="Times New Roman" w:cstheme="minorHAnsi"/>
      <w:bCs/>
      <w:lang w:val="en-CA"/>
    </w:rPr>
  </w:style>
  <w:style w:type="character" w:customStyle="1" w:styleId="datelineChar">
    <w:name w:val="dateline Char"/>
    <w:basedOn w:val="DefaultParagraphFont"/>
    <w:link w:val="dateline"/>
    <w:rsid w:val="00F27BD0"/>
    <w:rPr>
      <w:rFonts w:ascii="Times New Roman" w:hAnsi="Times New Roman" w:cs="Times New Roman"/>
    </w:rPr>
  </w:style>
  <w:style w:type="paragraph" w:customStyle="1" w:styleId="dateline">
    <w:name w:val="dateline"/>
    <w:basedOn w:val="Normal"/>
    <w:link w:val="datelineChar"/>
    <w:rsid w:val="00F27BD0"/>
    <w:pPr>
      <w:spacing w:after="0"/>
      <w:ind w:firstLine="0"/>
    </w:pPr>
    <w:rPr>
      <w:rFonts w:ascii="Times New Roman" w:eastAsiaTheme="minorHAnsi" w:hAnsi="Times New Roman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39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3980"/>
    <w:rPr>
      <w:rFonts w:asciiTheme="majorHAnsi" w:eastAsiaTheme="majorEastAsia" w:hAnsiTheme="majorHAnsi" w:cstheme="majorBidi"/>
      <w:i/>
      <w:iCs/>
      <w:color w:val="2E74B5" w:themeColor="accent1" w:themeShade="BF"/>
      <w:lang w:val="en-C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72A5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2A52"/>
    <w:rPr>
      <w:rFonts w:eastAsia="Times New Roman"/>
      <w:lang w:val="en-CA"/>
    </w:rPr>
  </w:style>
  <w:style w:type="paragraph" w:styleId="BodyText3">
    <w:name w:val="Body Text 3"/>
    <w:basedOn w:val="Normal"/>
    <w:link w:val="BodyText3Char"/>
    <w:uiPriority w:val="99"/>
    <w:unhideWhenUsed/>
    <w:rsid w:val="00780148"/>
    <w:pPr>
      <w:spacing w:line="480" w:lineRule="auto"/>
      <w:ind w:firstLine="0"/>
    </w:pPr>
    <w:rPr>
      <w:rFonts w:eastAsiaTheme="minorHAnsi" w:cstheme="minorHAnsi"/>
      <w:bCs/>
      <w:i/>
      <w:iCs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780148"/>
    <w:rPr>
      <w:rFonts w:cstheme="minorHAnsi"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1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9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2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83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38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84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14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63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60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45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44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93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4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5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77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55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515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508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2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3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4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1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5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6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896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54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6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08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25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05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0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86400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24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9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2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14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310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7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1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9313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0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1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7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1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7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7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51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1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05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7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03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56111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89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34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467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83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19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87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738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0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7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20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7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8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2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lobeandmail.com/opinion/article-schools-are-reopening-but-disabled-children-have-been-forgotten/" TargetMode="External"/><Relationship Id="rId13" Type="http://schemas.openxmlformats.org/officeDocument/2006/relationships/hyperlink" Target="https://www.theguardian.com/commentisfree/2021/aug/19/children-climate-crisis-green-curriculum-sustainability-environment" TargetMode="External"/><Relationship Id="rId18" Type="http://schemas.openxmlformats.org/officeDocument/2006/relationships/hyperlink" Target="https://r20.rs6.net/tn.jsp?f=001uvHNf3y3GLjQgy3XhIYvxYuFcqQCGdxfMBZ2CbvLI1r9WzCJ1t8WOpogrWzIhkoa-eLVtpZkns-XR9W6gHmPGq1kbSkNJ1MjeXm6wcLXtkzy_lLzX5thtxLqt8-brMbU14nj573i2TPzloMJ5c7SwQeeNFc6v7AntrOV1C0sA1dSyYzTTobDO1fVLkqqa3U0isYGUbzkQVXNr5utewDwlw==&amp;c=uHrvCtgj2Qha_SU7rsW8GXc23KR-ZtQs4CWGBRK3hvJjZ0ZMdPQXDQ==&amp;ch=L1ou_DQ7xzOfzB9LcZIJpQCHrTO64Ebt3mFhVUjsZFOg24twxl-BUA==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r.educause.edu/articles/2020/3/the-difference-between-emergency-remote-teaching-and-online-learning" TargetMode="External"/><Relationship Id="rId12" Type="http://schemas.openxmlformats.org/officeDocument/2006/relationships/hyperlink" Target="https://www.theguardian.com/science/2021/aug/09/humans-have-caused-unprecedented-and-irreversible-change-to-climate-scientists-warn" TargetMode="External"/><Relationship Id="rId17" Type="http://schemas.openxmlformats.org/officeDocument/2006/relationships/hyperlink" Target="https://hechingerreport.org/when-kids-pick-their-trusted-adult-it-pays-off/?utm_source=The+Hechinger+Report&amp;utm_campaign=20b938a2c1-EMAIL_CAMPAIGN_2021_08_31_04_46&amp;utm_medium=email&amp;utm_term=0_d3ee4c3e04-20b938a2c1-32260524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mc/articles/PMC7444649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i.org/10.1080/01421590802691393" TargetMode="External"/><Relationship Id="rId11" Type="http://schemas.openxmlformats.org/officeDocument/2006/relationships/hyperlink" Target="https://www.tampabay.com/news/health/2021/09/07/tampa-bay-teens-are-depressed-and-anxious-social-media-deserves-blame/" TargetMode="External"/><Relationship Id="rId5" Type="http://schemas.openxmlformats.org/officeDocument/2006/relationships/hyperlink" Target="https://www.macleans.ca/longforms/covid-19-pandemic-disrupted-schooling-impact/" TargetMode="External"/><Relationship Id="rId15" Type="http://schemas.openxmlformats.org/officeDocument/2006/relationships/hyperlink" Target="https://www.cdc.gov/childrensmentalhealth/features/child-mental-health.html" TargetMode="External"/><Relationship Id="rId10" Type="http://schemas.openxmlformats.org/officeDocument/2006/relationships/hyperlink" Target="https://theconversation.com/bullying-racism-and-being-different-why-some-families-are-opting-for-remote-learning-regardless-of-covid-19-165063?utm_medium=email&amp;utm_campaign=Latest%20from%20The%20Conversation%20for%20September%2017%202021&amp;utm_content=Latest%20from%20The%20Conversation%20for%20September%2017%202021+CID_20353d975be7473e60e3e93e8a08aae5&amp;utm_source=campaign_monitor_ca&amp;utm_term=Bullying%20racism%20and%20being%20different%20Why%20some%20families%20are%20opting%20for%20remote%20learning%20regardless%20of%20COVID-19" TargetMode="External"/><Relationship Id="rId19" Type="http://schemas.openxmlformats.org/officeDocument/2006/relationships/hyperlink" Target="https://covid19mentalhealthresearch.ca/wp-content/uploads/2021/03/CMH-MH-SU-impacts-of-COVID-19_Children-Youth-Families_One-Pag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102/00028312043002193" TargetMode="External"/><Relationship Id="rId14" Type="http://schemas.openxmlformats.org/officeDocument/2006/relationships/hyperlink" Target="https://www.sciencedaily.com/releases/2019/04/19041715380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1208</Words>
  <Characters>7049</Characters>
  <Application>Microsoft Office Word</Application>
  <DocSecurity>0</DocSecurity>
  <Lines>81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Hornby</dc:creator>
  <cp:keywords/>
  <dc:description/>
  <cp:lastModifiedBy>Susan Hornby</cp:lastModifiedBy>
  <cp:revision>3</cp:revision>
  <dcterms:created xsi:type="dcterms:W3CDTF">2021-09-17T17:22:00Z</dcterms:created>
  <dcterms:modified xsi:type="dcterms:W3CDTF">2021-09-17T17:52:00Z</dcterms:modified>
</cp:coreProperties>
</file>